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5C" w:rsidRDefault="006D09EE">
      <w:pPr>
        <w:spacing w:before="280" w:after="28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963295" cy="963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C5C" w:rsidRPr="006D09EE" w:rsidRDefault="006D09EE">
      <w:pPr>
        <w:tabs>
          <w:tab w:val="left" w:pos="960"/>
        </w:tabs>
        <w:jc w:val="center"/>
        <w:rPr>
          <w:lang w:val="ru-RU"/>
        </w:rPr>
      </w:pPr>
      <w:r w:rsidRPr="006D09EE">
        <w:rPr>
          <w:b/>
          <w:sz w:val="24"/>
          <w:szCs w:val="24"/>
          <w:lang w:val="ru-RU" w:eastAsia="ru-RU"/>
        </w:rPr>
        <w:t>РЕСПУБЛИКА ДАГЕСТАН</w:t>
      </w:r>
    </w:p>
    <w:p w:rsidR="007B7C5C" w:rsidRPr="006D09EE" w:rsidRDefault="006D09EE">
      <w:pPr>
        <w:tabs>
          <w:tab w:val="left" w:pos="960"/>
        </w:tabs>
        <w:jc w:val="center"/>
        <w:rPr>
          <w:lang w:val="ru-RU"/>
        </w:rPr>
      </w:pPr>
      <w:r w:rsidRPr="006D09EE">
        <w:rPr>
          <w:b/>
          <w:sz w:val="24"/>
          <w:szCs w:val="24"/>
          <w:lang w:val="ru-RU" w:eastAsia="ru-RU"/>
        </w:rPr>
        <w:t>МУНИЦИПАЛЬНЫЙ РАЙОН «СУЛЕЙМАН-СТАЛЬСКИЙ РАЙОН»</w:t>
      </w:r>
    </w:p>
    <w:p w:rsidR="007B7C5C" w:rsidRPr="006D09EE" w:rsidRDefault="006D09EE">
      <w:pPr>
        <w:keepNext/>
        <w:tabs>
          <w:tab w:val="left" w:pos="960"/>
        </w:tabs>
        <w:jc w:val="center"/>
        <w:rPr>
          <w:lang w:val="ru-RU"/>
        </w:rPr>
      </w:pPr>
      <w:r w:rsidRPr="006D09EE">
        <w:rPr>
          <w:b/>
          <w:bCs/>
          <w:iCs/>
          <w:sz w:val="24"/>
          <w:szCs w:val="24"/>
          <w:lang w:val="ru-RU" w:eastAsia="ru-RU"/>
        </w:rPr>
        <w:t>СУЛЕЙМАН-СТАЛЬСКОЕ   УПРАВЛЕНИЕ ОБРАЗОВАНИЯ</w:t>
      </w:r>
    </w:p>
    <w:p w:rsidR="007B7C5C" w:rsidRPr="006D09EE" w:rsidRDefault="006D09EE">
      <w:pPr>
        <w:jc w:val="center"/>
        <w:rPr>
          <w:lang w:val="ru-RU"/>
        </w:rPr>
      </w:pPr>
      <w:r w:rsidRPr="006D09EE">
        <w:rPr>
          <w:sz w:val="24"/>
          <w:szCs w:val="24"/>
          <w:lang w:val="ru-RU" w:eastAsia="ru-RU"/>
        </w:rPr>
        <w:t>Муниципальное казённое  общеобразовательное  учреждение</w:t>
      </w:r>
    </w:p>
    <w:p w:rsidR="007B7C5C" w:rsidRPr="006D09EE" w:rsidRDefault="006D09EE">
      <w:pPr>
        <w:jc w:val="center"/>
        <w:rPr>
          <w:lang w:val="ru-RU"/>
        </w:rPr>
      </w:pPr>
      <w:r w:rsidRPr="006D09EE">
        <w:rPr>
          <w:sz w:val="24"/>
          <w:szCs w:val="24"/>
          <w:lang w:val="ru-RU" w:eastAsia="ru-RU"/>
        </w:rPr>
        <w:t>«</w:t>
      </w:r>
      <w:proofErr w:type="spellStart"/>
      <w:r w:rsidRPr="006D09EE">
        <w:rPr>
          <w:sz w:val="24"/>
          <w:szCs w:val="24"/>
          <w:lang w:val="ru-RU" w:eastAsia="ru-RU"/>
        </w:rPr>
        <w:t>Чухверкентская</w:t>
      </w:r>
      <w:proofErr w:type="spellEnd"/>
      <w:r w:rsidRPr="006D09EE">
        <w:rPr>
          <w:sz w:val="24"/>
          <w:szCs w:val="24"/>
          <w:lang w:val="ru-RU" w:eastAsia="ru-RU"/>
        </w:rPr>
        <w:t xml:space="preserve">  средняя общеобразовательная  школа»</w:t>
      </w:r>
    </w:p>
    <w:p w:rsidR="007B7C5C" w:rsidRPr="006D09EE" w:rsidRDefault="006D09EE">
      <w:pPr>
        <w:jc w:val="center"/>
        <w:rPr>
          <w:lang w:val="ru-RU"/>
        </w:rPr>
      </w:pPr>
      <w:r w:rsidRPr="006D09EE">
        <w:rPr>
          <w:b/>
          <w:bCs/>
          <w:iCs/>
          <w:sz w:val="24"/>
          <w:szCs w:val="24"/>
          <w:u w:val="single"/>
          <w:lang w:val="ru-RU" w:eastAsia="ru-RU"/>
        </w:rPr>
        <w:t>368779 , Республика  Дагестан, Сулейман-</w:t>
      </w:r>
      <w:proofErr w:type="spellStart"/>
      <w:r w:rsidRPr="006D09EE">
        <w:rPr>
          <w:b/>
          <w:bCs/>
          <w:iCs/>
          <w:sz w:val="24"/>
          <w:szCs w:val="24"/>
          <w:u w:val="single"/>
          <w:lang w:val="ru-RU" w:eastAsia="ru-RU"/>
        </w:rPr>
        <w:t>Стальский</w:t>
      </w:r>
      <w:proofErr w:type="spellEnd"/>
      <w:r w:rsidRPr="006D09EE">
        <w:rPr>
          <w:b/>
          <w:bCs/>
          <w:iCs/>
          <w:sz w:val="24"/>
          <w:szCs w:val="24"/>
          <w:u w:val="single"/>
          <w:lang w:val="ru-RU" w:eastAsia="ru-RU"/>
        </w:rPr>
        <w:t xml:space="preserve"> район,  с. </w:t>
      </w:r>
      <w:proofErr w:type="spellStart"/>
      <w:r w:rsidRPr="006D09EE">
        <w:rPr>
          <w:b/>
          <w:bCs/>
          <w:iCs/>
          <w:sz w:val="24"/>
          <w:szCs w:val="24"/>
          <w:u w:val="single"/>
          <w:lang w:val="ru-RU" w:eastAsia="ru-RU"/>
        </w:rPr>
        <w:t>Чухверкент</w:t>
      </w:r>
      <w:proofErr w:type="spellEnd"/>
    </w:p>
    <w:p w:rsidR="007B7C5C" w:rsidRDefault="006D09EE">
      <w:pPr>
        <w:widowControl w:val="0"/>
        <w:spacing w:line="283" w:lineRule="exact"/>
        <w:ind w:left="40"/>
      </w:pPr>
      <w:r w:rsidRPr="006D09EE">
        <w:rPr>
          <w:b/>
          <w:iCs/>
          <w:sz w:val="24"/>
          <w:szCs w:val="24"/>
          <w:lang w:val="ru-RU"/>
        </w:rPr>
        <w:t xml:space="preserve">                  </w:t>
      </w:r>
      <w:proofErr w:type="spellStart"/>
      <w:proofErr w:type="gramStart"/>
      <w:r>
        <w:rPr>
          <w:rFonts w:ascii="Cambria" w:hAnsi="Cambria"/>
          <w:b/>
          <w:sz w:val="24"/>
          <w:szCs w:val="24"/>
        </w:rPr>
        <w:t>тел</w:t>
      </w:r>
      <w:proofErr w:type="spellEnd"/>
      <w:proofErr w:type="gramEnd"/>
      <w:r>
        <w:rPr>
          <w:rFonts w:ascii="Cambria" w:hAnsi="Cambria"/>
          <w:b/>
          <w:sz w:val="24"/>
          <w:szCs w:val="24"/>
        </w:rPr>
        <w:t xml:space="preserve">: 8 (928) 973-62-45, email: </w:t>
      </w:r>
      <w:hyperlink r:id="rId7">
        <w:r>
          <w:rPr>
            <w:rStyle w:val="ListLabel2"/>
            <w:rFonts w:cs="Arial"/>
            <w:sz w:val="24"/>
            <w:szCs w:val="24"/>
          </w:rPr>
          <w:t>chuhwerkent.sosh</w:t>
        </w:r>
        <w:r>
          <w:rPr>
            <w:rStyle w:val="ListLabel2"/>
            <w:sz w:val="24"/>
            <w:szCs w:val="24"/>
          </w:rPr>
          <w:t>@yandex.ru</w:t>
        </w:r>
      </w:hyperlink>
    </w:p>
    <w:p w:rsidR="007B7C5C" w:rsidRDefault="006D09EE">
      <w:pPr>
        <w:widowControl w:val="0"/>
        <w:spacing w:line="283" w:lineRule="exact"/>
        <w:ind w:left="40"/>
        <w:jc w:val="center"/>
      </w:pPr>
      <w:r>
        <w:rPr>
          <w:b/>
          <w:sz w:val="24"/>
          <w:szCs w:val="24"/>
          <w:u w:val="single"/>
        </w:rPr>
        <w:t xml:space="preserve"> </w:t>
      </w:r>
    </w:p>
    <w:p w:rsidR="007B7C5C" w:rsidRPr="006D09EE" w:rsidRDefault="006D09EE">
      <w:pPr>
        <w:widowControl w:val="0"/>
        <w:spacing w:line="283" w:lineRule="exact"/>
        <w:ind w:left="40"/>
        <w:jc w:val="center"/>
        <w:rPr>
          <w:lang w:val="ru-RU"/>
        </w:rPr>
      </w:pPr>
      <w:r w:rsidRPr="006D09EE">
        <w:rPr>
          <w:rFonts w:eastAsia="Droid Sans Fallback" w:cs="Liberation Serif"/>
          <w:b/>
          <w:kern w:val="2"/>
          <w:sz w:val="28"/>
          <w:szCs w:val="28"/>
          <w:lang w:val="ru-RU" w:bidi="hi-IN"/>
        </w:rPr>
        <w:t>ПРИКАЗ</w:t>
      </w:r>
    </w:p>
    <w:p w:rsidR="007B7C5C" w:rsidRPr="006D09EE" w:rsidRDefault="006D09EE">
      <w:pPr>
        <w:widowControl w:val="0"/>
        <w:rPr>
          <w:lang w:val="ru-RU"/>
        </w:rPr>
      </w:pPr>
      <w:r w:rsidRPr="006D09EE">
        <w:rPr>
          <w:rFonts w:eastAsia="Droid Sans Fallback" w:cs="Liberation Serif"/>
          <w:kern w:val="2"/>
          <w:sz w:val="28"/>
          <w:szCs w:val="28"/>
          <w:lang w:val="ru-RU" w:bidi="hi-IN"/>
        </w:rPr>
        <w:t xml:space="preserve">«28»  марта  2020г.                                                                           № </w:t>
      </w:r>
      <w:bookmarkStart w:id="0" w:name="_GoBack4"/>
      <w:bookmarkEnd w:id="0"/>
      <w:r w:rsidRPr="006D09EE">
        <w:rPr>
          <w:rFonts w:eastAsia="Droid Sans Fallback" w:cs="Liberation Serif"/>
          <w:kern w:val="2"/>
          <w:sz w:val="28"/>
          <w:szCs w:val="28"/>
          <w:lang w:val="ru-RU" w:bidi="hi-IN"/>
        </w:rPr>
        <w:t>15-</w:t>
      </w:r>
      <w:r>
        <w:rPr>
          <w:rFonts w:eastAsia="Droid Sans Fallback" w:cs="Liberation Serif"/>
          <w:kern w:val="2"/>
          <w:sz w:val="28"/>
          <w:szCs w:val="28"/>
          <w:lang w:val="ru-RU" w:bidi="hi-IN"/>
        </w:rPr>
        <w:t>ОД</w:t>
      </w:r>
    </w:p>
    <w:p w:rsidR="007B7C5C" w:rsidRPr="006D09EE" w:rsidRDefault="006D09EE">
      <w:pPr>
        <w:spacing w:before="280" w:after="280"/>
        <w:jc w:val="center"/>
        <w:rPr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>О переходе на обучение с помощью дистанционных технологий</w:t>
      </w:r>
    </w:p>
    <w:p w:rsidR="007B7C5C" w:rsidRPr="006D09EE" w:rsidRDefault="006D09EE">
      <w:pPr>
        <w:spacing w:before="280" w:after="280"/>
        <w:jc w:val="center"/>
        <w:rPr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В соответствии с  Приказом от 19.03.2020 г, № 37 Управления   Образования  администрации  Муниципального района «Сулейман-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Стальский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район»   « О продлении каникул», 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Распрожения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  главы  Муниципального района «Сулейман-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Стальский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район» от 27.03.2020г,  №31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 xml:space="preserve"> № О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 мерах по реализации Указа Президента Российской Федерации от 25 марта 2020г № 206 « Об объявлении в Российско федерации нерабочих дней», с целью недопущения распространения инфекционного заболевания</w:t>
      </w:r>
    </w:p>
    <w:p w:rsidR="007B7C5C" w:rsidRPr="006D09EE" w:rsidRDefault="006D09EE">
      <w:pPr>
        <w:spacing w:before="280" w:after="28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D09EE">
        <w:rPr>
          <w:rFonts w:cs="Times New Roman"/>
          <w:color w:val="000000"/>
          <w:sz w:val="28"/>
          <w:szCs w:val="28"/>
          <w:lang w:val="ru-RU"/>
        </w:rPr>
        <w:t>ПРИКАЗЫВАЮ:</w:t>
      </w:r>
    </w:p>
    <w:p w:rsidR="007B7C5C" w:rsidRPr="006D09EE" w:rsidRDefault="006D09EE">
      <w:pPr>
        <w:spacing w:before="280" w:after="280"/>
        <w:jc w:val="center"/>
        <w:rPr>
          <w:lang w:val="ru-RU"/>
        </w:rPr>
      </w:pPr>
      <w:r w:rsidRPr="006D09EE">
        <w:rPr>
          <w:rFonts w:cs="Times New Roman"/>
          <w:color w:val="000000"/>
          <w:sz w:val="28"/>
          <w:szCs w:val="28"/>
          <w:lang w:val="ru-RU"/>
        </w:rPr>
        <w:t xml:space="preserve">1. </w:t>
      </w:r>
      <w:r>
        <w:rPr>
          <w:rFonts w:cs="Times New Roman"/>
          <w:color w:val="000000"/>
          <w:sz w:val="28"/>
          <w:szCs w:val="28"/>
          <w:lang w:val="ru-RU"/>
        </w:rPr>
        <w:t>Заместителю директора по УВР Гаджибекову Г.М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6D09EE">
        <w:rPr>
          <w:rFonts w:cs="Times New Roman"/>
          <w:color w:val="000000"/>
          <w:sz w:val="28"/>
          <w:szCs w:val="28"/>
          <w:lang w:val="ru-RU"/>
        </w:rPr>
        <w:t>:</w:t>
      </w:r>
      <w:proofErr w:type="gramEnd"/>
    </w:p>
    <w:p w:rsidR="007B7C5C" w:rsidRPr="006D09EE" w:rsidRDefault="006D09EE">
      <w:pPr>
        <w:numPr>
          <w:ilvl w:val="0"/>
          <w:numId w:val="1"/>
        </w:numPr>
        <w:spacing w:before="280"/>
        <w:ind w:left="780" w:right="180"/>
        <w:contextualSpacing/>
        <w:jc w:val="center"/>
        <w:rPr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организовать </w:t>
      </w:r>
      <w:proofErr w:type="gramStart"/>
      <w:r>
        <w:rPr>
          <w:rFonts w:cs="Times New Roman"/>
          <w:color w:val="000000"/>
          <w:sz w:val="28"/>
          <w:szCs w:val="28"/>
          <w:lang w:val="ru-RU"/>
        </w:rPr>
        <w:t>обучение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06.04.2020 года в соответствии с заявлениями родителей (законных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представаителей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);</w:t>
      </w:r>
    </w:p>
    <w:p w:rsidR="006D09EE" w:rsidRDefault="00EC4283">
      <w:pPr>
        <w:spacing w:before="280" w:after="280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noProof/>
          <w:color w:val="00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8172450"/>
            <wp:effectExtent l="0" t="0" r="0" b="0"/>
            <wp:docPr id="2" name="Рисунок 2" descr="C:\Users\1\Downloads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EE" w:rsidRDefault="006D09EE">
      <w:pPr>
        <w:spacing w:before="280" w:after="280"/>
        <w:rPr>
          <w:rFonts w:cs="Times New Roman"/>
          <w:color w:val="000000"/>
          <w:sz w:val="28"/>
          <w:szCs w:val="28"/>
          <w:lang w:val="ru-RU"/>
        </w:rPr>
      </w:pPr>
    </w:p>
    <w:p w:rsidR="006D09EE" w:rsidRDefault="006D09EE">
      <w:pPr>
        <w:spacing w:before="280" w:after="280"/>
        <w:rPr>
          <w:rFonts w:cs="Times New Roman"/>
          <w:color w:val="000000"/>
          <w:sz w:val="28"/>
          <w:szCs w:val="28"/>
          <w:lang w:val="ru-RU"/>
        </w:rPr>
      </w:pPr>
      <w:bookmarkStart w:id="1" w:name="_GoBack"/>
      <w:bookmarkEnd w:id="1"/>
    </w:p>
    <w:p w:rsidR="007B7C5C" w:rsidRPr="006D09EE" w:rsidRDefault="006D09EE">
      <w:pPr>
        <w:spacing w:before="280" w:after="280"/>
        <w:rPr>
          <w:lang w:val="ru-RU"/>
        </w:rPr>
      </w:pPr>
      <w:r w:rsidRPr="006D09EE">
        <w:rPr>
          <w:rFonts w:cs="Times New Roman"/>
          <w:color w:val="000000"/>
          <w:sz w:val="28"/>
          <w:szCs w:val="28"/>
          <w:lang w:val="ru-RU"/>
        </w:rPr>
        <w:t>С приказом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6D09EE">
        <w:rPr>
          <w:rFonts w:eastAsia="Droid Sans Fallback" w:cs="Liberation Serif"/>
          <w:kern w:val="2"/>
          <w:sz w:val="28"/>
          <w:szCs w:val="28"/>
          <w:lang w:val="ru-RU" w:bidi="hi-IN"/>
        </w:rPr>
        <w:t>№ 15-</w:t>
      </w:r>
      <w:r>
        <w:rPr>
          <w:rFonts w:eastAsia="Droid Sans Fallback" w:cs="Liberation Serif"/>
          <w:kern w:val="2"/>
          <w:sz w:val="28"/>
          <w:szCs w:val="28"/>
          <w:lang w:val="ru-RU" w:bidi="hi-IN"/>
        </w:rPr>
        <w:t xml:space="preserve">ОД от </w:t>
      </w:r>
      <w:r w:rsidRPr="006D09EE">
        <w:rPr>
          <w:rFonts w:eastAsia="Droid Sans Fallback" w:cs="Liberation Serif"/>
          <w:kern w:val="2"/>
          <w:sz w:val="28"/>
          <w:szCs w:val="28"/>
          <w:lang w:val="ru-RU" w:bidi="hi-IN"/>
        </w:rPr>
        <w:t>«28»  марта  2020г.</w:t>
      </w:r>
      <w:r w:rsidRPr="006D09E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6D09EE">
        <w:rPr>
          <w:rFonts w:cs="Times New Roman"/>
          <w:color w:val="000000"/>
          <w:sz w:val="28"/>
          <w:szCs w:val="28"/>
          <w:lang w:val="ru-RU"/>
        </w:rPr>
        <w:t>ознакомлены</w:t>
      </w:r>
      <w:proofErr w:type="gramEnd"/>
      <w:r w:rsidRPr="006D09EE">
        <w:rPr>
          <w:rFonts w:cs="Times New Roman"/>
          <w:color w:val="000000"/>
          <w:sz w:val="28"/>
          <w:szCs w:val="28"/>
          <w:lang w:val="ru-RU"/>
        </w:rPr>
        <w:t>:</w:t>
      </w:r>
    </w:p>
    <w:tbl>
      <w:tblPr>
        <w:tblW w:w="9510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3935"/>
        <w:gridCol w:w="3394"/>
        <w:gridCol w:w="2181"/>
      </w:tblGrid>
      <w:tr w:rsidR="007B7C5C">
        <w:trPr>
          <w:trHeight w:val="570"/>
        </w:trPr>
        <w:tc>
          <w:tcPr>
            <w:tcW w:w="3935" w:type="dxa"/>
            <w:shd w:val="clear" w:color="auto" w:fill="auto"/>
          </w:tcPr>
          <w:p w:rsidR="007B7C5C" w:rsidRDefault="006D09EE">
            <w:pPr>
              <w:jc w:val="center"/>
              <w:rPr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Гаджибеков Г.М.</w:t>
            </w:r>
          </w:p>
        </w:tc>
        <w:tc>
          <w:tcPr>
            <w:tcW w:w="3394" w:type="dxa"/>
            <w:shd w:val="clear" w:color="auto" w:fill="auto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</w:tcPr>
          <w:p w:rsidR="007B7C5C" w:rsidRDefault="006D09EE">
            <w:pPr>
              <w:jc w:val="center"/>
              <w:rPr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Таривердиев М.В.</w:t>
            </w:r>
          </w:p>
        </w:tc>
        <w:tc>
          <w:tcPr>
            <w:tcW w:w="3394" w:type="dxa"/>
            <w:shd w:val="clear" w:color="auto" w:fill="auto"/>
          </w:tcPr>
          <w:p w:rsidR="007B7C5C" w:rsidRDefault="006D09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______________________</w:t>
            </w:r>
          </w:p>
        </w:tc>
        <w:tc>
          <w:tcPr>
            <w:tcW w:w="2181" w:type="dxa"/>
            <w:shd w:val="clear" w:color="auto" w:fill="auto"/>
          </w:tcPr>
          <w:p w:rsidR="007B7C5C" w:rsidRDefault="006D09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6D09EE">
            <w:pPr>
              <w:jc w:val="center"/>
              <w:rPr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Абдуллаева А.А.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6D09EE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Алисултанова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Ш.М.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6D09EE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Наврузова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Ц.А.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6D09EE">
            <w:pPr>
              <w:jc w:val="center"/>
              <w:rPr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Гасанова А.А.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Рамазанова М.Р.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Тагирова А.</w:t>
            </w: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proofErr w:type="gramEnd"/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Таривердиев А.В.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Амаханов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К.М.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Тагирбекова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Ф.Н.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Бабаева З.Г.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Таривердиев И.М.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7B7C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7B7C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7B7C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7B7C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7B7C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7B7C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7B7C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7B7C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7B7C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7B7C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7B7C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  <w:tr w:rsidR="007B7C5C">
        <w:tc>
          <w:tcPr>
            <w:tcW w:w="3935" w:type="dxa"/>
            <w:shd w:val="clear" w:color="auto" w:fill="auto"/>
            <w:vAlign w:val="center"/>
          </w:tcPr>
          <w:p w:rsidR="007B7C5C" w:rsidRDefault="007B7C5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____________________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_____________</w:t>
            </w:r>
          </w:p>
        </w:tc>
      </w:tr>
    </w:tbl>
    <w:p w:rsidR="007B7C5C" w:rsidRDefault="007B7C5C">
      <w:pPr>
        <w:spacing w:before="280" w:after="2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D09EE" w:rsidRDefault="006D09EE">
      <w:pPr>
        <w:spacing w:before="280" w:after="280"/>
        <w:jc w:val="center"/>
        <w:rPr>
          <w:rFonts w:cs="Times New Roman"/>
          <w:color w:val="000000"/>
          <w:sz w:val="28"/>
          <w:szCs w:val="28"/>
          <w:lang w:val="ru-RU"/>
        </w:rPr>
      </w:pPr>
    </w:p>
    <w:p w:rsidR="007B7C5C" w:rsidRPr="006D09EE" w:rsidRDefault="006D09EE">
      <w:pPr>
        <w:spacing w:before="280" w:after="280"/>
        <w:jc w:val="center"/>
        <w:rPr>
          <w:lang w:val="ru-RU"/>
        </w:rPr>
      </w:pPr>
      <w:r w:rsidRPr="006D09EE">
        <w:rPr>
          <w:rFonts w:cs="Times New Roman"/>
          <w:color w:val="000000"/>
          <w:sz w:val="28"/>
          <w:szCs w:val="28"/>
          <w:lang w:val="ru-RU"/>
        </w:rPr>
        <w:t xml:space="preserve">Приложение № 1   к приказу </w:t>
      </w:r>
      <w:bookmarkStart w:id="2" w:name="__DdeLink__1102_4216063628"/>
      <w:r w:rsidRPr="006D09EE">
        <w:rPr>
          <w:rFonts w:cs="Times New Roman"/>
          <w:color w:val="000000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/>
          <w:sz w:val="28"/>
          <w:szCs w:val="28"/>
          <w:lang w:val="ru-RU"/>
        </w:rPr>
        <w:t xml:space="preserve"> 28 03.2020 г </w:t>
      </w:r>
      <w:r w:rsidRPr="006D09EE">
        <w:rPr>
          <w:rFonts w:cs="Times New Roman"/>
          <w:color w:val="000000"/>
          <w:sz w:val="28"/>
          <w:szCs w:val="28"/>
          <w:lang w:val="ru-RU"/>
        </w:rPr>
        <w:t>№  15-</w:t>
      </w:r>
      <w:r>
        <w:rPr>
          <w:rFonts w:cs="Times New Roman"/>
          <w:color w:val="000000"/>
          <w:sz w:val="28"/>
          <w:szCs w:val="28"/>
          <w:lang w:val="ru-RU"/>
        </w:rPr>
        <w:t>ОД</w:t>
      </w:r>
      <w:bookmarkEnd w:id="2"/>
    </w:p>
    <w:p w:rsidR="007B7C5C" w:rsidRDefault="006D09EE">
      <w:pPr>
        <w:spacing w:before="280" w:after="28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4681"/>
        <w:gridCol w:w="4679"/>
      </w:tblGrid>
      <w:tr w:rsidR="007B7C5C" w:rsidRPr="00EC428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Ф.И.О.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работника</w:t>
            </w:r>
            <w:proofErr w:type="spellEnd"/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7B7C5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  <w:rPr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Абдуллаева А.А.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</w:tr>
      <w:tr w:rsidR="007B7C5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Алисултанова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Ш.М.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</w:tr>
      <w:tr w:rsidR="007B7C5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Наврузова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Ц.А.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3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</w:tr>
      <w:tr w:rsidR="007B7C5C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  <w:rPr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Гасанова А.А.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</w:tr>
      <w:tr w:rsidR="007B7C5C">
        <w:tc>
          <w:tcPr>
            <w:tcW w:w="4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Рамазанова М.Р.</w:t>
            </w:r>
          </w:p>
        </w:tc>
        <w:tc>
          <w:tcPr>
            <w:tcW w:w="4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5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</w:tr>
      <w:tr w:rsidR="007B7C5C">
        <w:tc>
          <w:tcPr>
            <w:tcW w:w="4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Тагирова А.</w:t>
            </w: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proofErr w:type="gramEnd"/>
          </w:p>
        </w:tc>
        <w:tc>
          <w:tcPr>
            <w:tcW w:w="4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6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</w:tr>
      <w:tr w:rsidR="007B7C5C">
        <w:tc>
          <w:tcPr>
            <w:tcW w:w="4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Таривердиев А.В.</w:t>
            </w:r>
          </w:p>
        </w:tc>
        <w:tc>
          <w:tcPr>
            <w:tcW w:w="4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7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</w:tr>
      <w:tr w:rsidR="007B7C5C">
        <w:tc>
          <w:tcPr>
            <w:tcW w:w="4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Амаханов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К.М.</w:t>
            </w:r>
          </w:p>
        </w:tc>
        <w:tc>
          <w:tcPr>
            <w:tcW w:w="4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8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</w:tr>
      <w:tr w:rsidR="007B7C5C">
        <w:tc>
          <w:tcPr>
            <w:tcW w:w="4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Тагирбекова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Ф.Н.</w:t>
            </w:r>
          </w:p>
        </w:tc>
        <w:tc>
          <w:tcPr>
            <w:tcW w:w="4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9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</w:tr>
      <w:tr w:rsidR="007B7C5C">
        <w:tc>
          <w:tcPr>
            <w:tcW w:w="4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Бабаева З.Г.</w:t>
            </w:r>
          </w:p>
        </w:tc>
        <w:tc>
          <w:tcPr>
            <w:tcW w:w="4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10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</w:tr>
      <w:tr w:rsidR="007B7C5C">
        <w:tc>
          <w:tcPr>
            <w:tcW w:w="4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Таривердиев И.М.</w:t>
            </w:r>
          </w:p>
        </w:tc>
        <w:tc>
          <w:tcPr>
            <w:tcW w:w="4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B7C5C" w:rsidRDefault="006D09EE">
            <w:pPr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11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</w:tr>
    </w:tbl>
    <w:p w:rsidR="007B7C5C" w:rsidRDefault="007B7C5C">
      <w:pPr>
        <w:spacing w:before="280" w:after="280"/>
      </w:pPr>
    </w:p>
    <w:p w:rsidR="007B7C5C" w:rsidRDefault="007B7C5C">
      <w:pPr>
        <w:spacing w:before="280" w:after="280"/>
      </w:pPr>
    </w:p>
    <w:p w:rsidR="006D09EE" w:rsidRDefault="006D09EE">
      <w:pPr>
        <w:spacing w:before="280" w:after="280"/>
        <w:jc w:val="right"/>
        <w:rPr>
          <w:sz w:val="28"/>
          <w:szCs w:val="28"/>
          <w:lang w:val="ru-RU"/>
        </w:rPr>
      </w:pPr>
    </w:p>
    <w:p w:rsidR="006D09EE" w:rsidRDefault="006D09EE">
      <w:pPr>
        <w:spacing w:before="280" w:after="280"/>
        <w:jc w:val="right"/>
        <w:rPr>
          <w:sz w:val="28"/>
          <w:szCs w:val="28"/>
          <w:lang w:val="ru-RU"/>
        </w:rPr>
      </w:pPr>
    </w:p>
    <w:p w:rsidR="006D09EE" w:rsidRDefault="006D09EE">
      <w:pPr>
        <w:spacing w:before="280" w:after="280"/>
        <w:jc w:val="right"/>
        <w:rPr>
          <w:sz w:val="28"/>
          <w:szCs w:val="28"/>
          <w:lang w:val="ru-RU"/>
        </w:rPr>
      </w:pPr>
    </w:p>
    <w:p w:rsidR="006D09EE" w:rsidRDefault="006D09EE">
      <w:pPr>
        <w:spacing w:before="280" w:after="280"/>
        <w:jc w:val="right"/>
        <w:rPr>
          <w:sz w:val="28"/>
          <w:szCs w:val="28"/>
          <w:lang w:val="ru-RU"/>
        </w:rPr>
      </w:pPr>
    </w:p>
    <w:p w:rsidR="006D09EE" w:rsidRDefault="006D09EE">
      <w:pPr>
        <w:spacing w:before="280" w:after="280"/>
        <w:jc w:val="right"/>
        <w:rPr>
          <w:sz w:val="28"/>
          <w:szCs w:val="28"/>
          <w:lang w:val="ru-RU"/>
        </w:rPr>
      </w:pPr>
    </w:p>
    <w:p w:rsidR="006D09EE" w:rsidRDefault="006D09EE">
      <w:pPr>
        <w:spacing w:before="280" w:after="280"/>
        <w:jc w:val="right"/>
        <w:rPr>
          <w:sz w:val="28"/>
          <w:szCs w:val="28"/>
          <w:lang w:val="ru-RU"/>
        </w:rPr>
      </w:pPr>
    </w:p>
    <w:p w:rsidR="006D09EE" w:rsidRDefault="006D09EE">
      <w:pPr>
        <w:spacing w:before="280" w:after="280"/>
        <w:jc w:val="right"/>
        <w:rPr>
          <w:sz w:val="28"/>
          <w:szCs w:val="28"/>
          <w:lang w:val="ru-RU"/>
        </w:rPr>
      </w:pPr>
    </w:p>
    <w:p w:rsidR="006D09EE" w:rsidRDefault="006D09EE">
      <w:pPr>
        <w:spacing w:before="280" w:after="280"/>
        <w:jc w:val="right"/>
        <w:rPr>
          <w:sz w:val="28"/>
          <w:szCs w:val="28"/>
          <w:lang w:val="ru-RU"/>
        </w:rPr>
      </w:pPr>
    </w:p>
    <w:p w:rsidR="007B7C5C" w:rsidRPr="006D09EE" w:rsidRDefault="006D09EE">
      <w:pPr>
        <w:spacing w:before="280" w:after="280"/>
        <w:jc w:val="right"/>
        <w:rPr>
          <w:lang w:val="ru-RU"/>
        </w:rPr>
      </w:pPr>
      <w:r>
        <w:rPr>
          <w:sz w:val="28"/>
          <w:szCs w:val="28"/>
          <w:lang w:val="ru-RU"/>
        </w:rPr>
        <w:t xml:space="preserve">Приложение № 2 к приказу  </w:t>
      </w:r>
      <w:r>
        <w:rPr>
          <w:rFonts w:cs="Times New Roman"/>
          <w:color w:val="000000"/>
          <w:sz w:val="28"/>
          <w:szCs w:val="28"/>
          <w:lang w:val="ru-RU"/>
        </w:rPr>
        <w:t>от  28 03.2020 г №  15-ОД</w:t>
      </w:r>
    </w:p>
    <w:p w:rsidR="007B7C5C" w:rsidRDefault="006D09EE">
      <w:pPr>
        <w:spacing w:before="280" w:after="28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 организации дистанционного обучения</w:t>
      </w: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4"/>
        <w:gridCol w:w="4459"/>
        <w:gridCol w:w="1929"/>
        <w:gridCol w:w="2318"/>
      </w:tblGrid>
      <w:tr w:rsidR="007B7C5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Задача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Ответственные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Документ </w:t>
            </w:r>
          </w:p>
        </w:tc>
      </w:tr>
      <w:tr w:rsidR="007B7C5C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Разработать и утвердить локальный акт об организации дистанционного обучения. В нем определить порядок, по которому школа будет оказывать учебно-методическую помощь ученикам (индивидуальные консультации) и проводить текущий и итоговый контроль по учебным дисциплинам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Директор, заместитель директора по УВР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Положение о дистанционном обучении</w:t>
            </w:r>
          </w:p>
        </w:tc>
      </w:tr>
      <w:tr w:rsidR="007B7C5C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Сформировать расписание занятий на каждый учебный день по учебным планам по каждой дисциплине. При этом учесть дифференциацию по классам, а также сократить время урока до 30 минут.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Расписание занятий</w:t>
            </w:r>
          </w:p>
        </w:tc>
      </w:tr>
      <w:tr w:rsidR="007B7C5C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Информировать учеников и их родителей об электронном обучении и дистанционных образовательных технологиях. Ознакомить с расписанием занятий, графиком проведения текущего и итогового контроля по учебным дисциплинам, графиком консультаций.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Журнал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ознокомлений</w:t>
            </w:r>
            <w:proofErr w:type="spellEnd"/>
          </w:p>
        </w:tc>
      </w:tr>
      <w:tr w:rsidR="007B7C5C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Учитывать результаты образовательного процесса в электронной форм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е-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электронных журналах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Педагоги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Электронные журналы</w:t>
            </w:r>
          </w:p>
        </w:tc>
      </w:tr>
      <w:tr w:rsidR="007B7C5C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Взять с родителей (законных представителей) учеников заявление о выборе формы дистанционного 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обучения по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образовательным программам </w:t>
            </w: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НОО, ООО, СОО и по дополнительным образовательным программам.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Классные руководители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Заявления родителей</w:t>
            </w:r>
          </w:p>
        </w:tc>
      </w:tr>
      <w:tr w:rsidR="007B7C5C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Внести необходимые корректировки в рабочие программы, учебные планы в части форм обучения (лекция, онлайн консультация), технических средств обучения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Заместитель директора по УВР, педагоги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Рабочие программы, учебные планы</w:t>
            </w:r>
          </w:p>
        </w:tc>
      </w:tr>
      <w:tr w:rsidR="007B7C5C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Организовать учебные занятия , консультации,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вебинары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на школьном портале или иной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платформе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.И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спользовать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при этом электронные образовательные ресурсы, выражать свое отношение  к работам учеников с помощью  текстовых или аудио рецензий, устных онлайн консультаций. При необходимости интегрировать формы обучения. Например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очного и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электоронного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обучения с использованием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дитанционных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образовательных технологий.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Педагоги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Конспект урока</w:t>
            </w:r>
          </w:p>
        </w:tc>
      </w:tr>
      <w:tr w:rsidR="007B7C5C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Организовывать ежедневный мониторинг 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-у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чеников, которые фактически присутствуют в школе;</w:t>
            </w:r>
          </w:p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 школьников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которые учатся дистанционно;</w:t>
            </w:r>
          </w:p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-учеников, которые по болезни временно не участвуют в образовательном процессе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5C" w:rsidRDefault="006D09EE">
            <w:pPr>
              <w:pStyle w:val="a8"/>
              <w:spacing w:before="280" w:after="28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Журнал мониторинга </w:t>
            </w:r>
          </w:p>
        </w:tc>
      </w:tr>
    </w:tbl>
    <w:p w:rsidR="007B7C5C" w:rsidRDefault="007B7C5C">
      <w:pPr>
        <w:spacing w:before="280" w:after="280"/>
        <w:jc w:val="right"/>
      </w:pPr>
    </w:p>
    <w:sectPr w:rsidR="007B7C5C">
      <w:pgSz w:w="12240" w:h="15840"/>
      <w:pgMar w:top="426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E53C5"/>
    <w:multiLevelType w:val="multilevel"/>
    <w:tmpl w:val="CEAE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747863E4"/>
    <w:multiLevelType w:val="multilevel"/>
    <w:tmpl w:val="E72C18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5C"/>
    <w:rsid w:val="006D09EE"/>
    <w:rsid w:val="007B7C5C"/>
    <w:rsid w:val="00E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/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 w:cs="Symbol"/>
      <w:sz w:val="28"/>
    </w:rPr>
  </w:style>
  <w:style w:type="character" w:customStyle="1" w:styleId="ListLabel11">
    <w:name w:val="ListLabel 11"/>
    <w:qFormat/>
    <w:rPr>
      <w:rFonts w:cs="Courier New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D09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0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/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 w:cs="Symbol"/>
      <w:sz w:val="28"/>
    </w:rPr>
  </w:style>
  <w:style w:type="character" w:customStyle="1" w:styleId="ListLabel11">
    <w:name w:val="ListLabel 11"/>
    <w:qFormat/>
    <w:rPr>
      <w:rFonts w:cs="Courier New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D09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0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chuhwerkent.so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2</cp:revision>
  <cp:lastPrinted>2001-12-31T21:10:00Z</cp:lastPrinted>
  <dcterms:created xsi:type="dcterms:W3CDTF">2020-03-31T17:22:00Z</dcterms:created>
  <dcterms:modified xsi:type="dcterms:W3CDTF">2020-03-31T17:22:00Z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