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2"/>
          <w:szCs w:val="22"/>
          <w:lang w:val="ru-RU" w:eastAsia="ru-RU"/>
        </w:rPr>
      </w:pPr>
      <w:r>
        <w:rPr>
          <w:sz w:val="26"/>
          <w:szCs w:val="26"/>
        </w:rPr>
        <w:drawing>
          <wp:inline distT="0" distB="0" distL="0" distR="0">
            <wp:extent cx="963295" cy="9632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49" t="-149" r="-149" b="-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</w:r>
    </w:p>
    <w:p>
      <w:pPr>
        <w:pStyle w:val="Normal"/>
        <w:tabs>
          <w:tab w:val="clear" w:pos="708"/>
          <w:tab w:val="left" w:pos="960" w:leader="none"/>
        </w:tabs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6"/>
          <w:szCs w:val="26"/>
          <w:lang w:eastAsia="ru-RU"/>
        </w:rPr>
        <w:t>РЕСПУБЛИКА ДАГЕСТАН</w:t>
      </w:r>
    </w:p>
    <w:p>
      <w:pPr>
        <w:pStyle w:val="Normal"/>
        <w:tabs>
          <w:tab w:val="clear" w:pos="708"/>
          <w:tab w:val="left" w:pos="960" w:leader="none"/>
        </w:tabs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6"/>
          <w:szCs w:val="26"/>
          <w:lang w:eastAsia="ru-RU"/>
        </w:rPr>
        <w:t>МУНИЦИПАЛЬНЫЙ РАЙОН «СУЛЕЙМАН-СТАЛЬСКИЙ РАЙОН»</w:t>
      </w:r>
    </w:p>
    <w:p>
      <w:pPr>
        <w:pStyle w:val="Normal"/>
        <w:keepNext w:val="true"/>
        <w:tabs>
          <w:tab w:val="clear" w:pos="708"/>
          <w:tab w:val="left" w:pos="960" w:leader="none"/>
        </w:tabs>
        <w:jc w:val="center"/>
        <w:rPr>
          <w:b/>
          <w:b/>
          <w:bCs/>
          <w:iCs/>
          <w:sz w:val="22"/>
          <w:szCs w:val="22"/>
          <w:lang w:eastAsia="ru-RU"/>
        </w:rPr>
      </w:pPr>
      <w:r>
        <w:rPr>
          <w:b/>
          <w:bCs/>
          <w:iCs/>
          <w:sz w:val="26"/>
          <w:szCs w:val="26"/>
          <w:lang w:eastAsia="ru-RU"/>
        </w:rPr>
        <w:t>СУЛЕЙМАН-СТАЛЬСКОЕ   УПРАВЛЕНИЕ ОБРАЗОВАНИЯ</w:t>
      </w:r>
    </w:p>
    <w:p>
      <w:pPr>
        <w:pStyle w:val="Normal"/>
        <w:jc w:val="center"/>
        <w:rPr>
          <w:sz w:val="22"/>
          <w:szCs w:val="22"/>
          <w:lang w:eastAsia="ru-RU"/>
        </w:rPr>
      </w:pPr>
      <w:r>
        <w:rPr>
          <w:sz w:val="26"/>
          <w:szCs w:val="26"/>
          <w:lang w:eastAsia="ru-RU"/>
        </w:rPr>
        <w:t>Муниципальное казённое  общеобразовательное  учреждение</w:t>
      </w:r>
    </w:p>
    <w:p>
      <w:pPr>
        <w:pStyle w:val="Normal"/>
        <w:jc w:val="center"/>
        <w:rPr>
          <w:sz w:val="22"/>
          <w:szCs w:val="22"/>
          <w:lang w:eastAsia="ru-RU"/>
        </w:rPr>
      </w:pPr>
      <w:r>
        <w:rPr>
          <w:sz w:val="26"/>
          <w:szCs w:val="26"/>
          <w:lang w:eastAsia="ru-RU"/>
        </w:rPr>
        <w:t>«Чухверкентская  средняя общеобразовательная  школа»</w:t>
      </w:r>
    </w:p>
    <w:p>
      <w:pPr>
        <w:pStyle w:val="Normal"/>
        <w:jc w:val="center"/>
        <w:rPr>
          <w:b/>
          <w:b/>
          <w:bCs/>
          <w:iCs/>
          <w:sz w:val="22"/>
          <w:szCs w:val="22"/>
          <w:u w:val="single"/>
          <w:lang w:eastAsia="ru-RU"/>
        </w:rPr>
      </w:pPr>
      <w:r>
        <w:rPr>
          <w:b/>
          <w:bCs/>
          <w:iCs/>
          <w:sz w:val="26"/>
          <w:szCs w:val="26"/>
          <w:u w:val="single"/>
          <w:lang w:eastAsia="ru-RU"/>
        </w:rPr>
        <w:t>368779 , Республика  Дагестан, Сулейман-Стальский район,  с. Чухверкент</w:t>
      </w:r>
    </w:p>
    <w:p>
      <w:pPr>
        <w:pStyle w:val="Normal"/>
        <w:widowControl w:val="false"/>
        <w:spacing w:lineRule="exact" w:line="283"/>
        <w:ind w:left="40" w:right="0" w:hanging="0"/>
        <w:rPr/>
      </w:pPr>
      <w:r>
        <w:rPr>
          <w:b/>
          <w:iCs/>
          <w:sz w:val="26"/>
          <w:szCs w:val="26"/>
          <w:lang w:val="en-US"/>
        </w:rPr>
        <w:t xml:space="preserve">                  </w:t>
      </w:r>
      <w:r>
        <w:rPr>
          <w:b/>
          <w:sz w:val="26"/>
          <w:szCs w:val="26"/>
        </w:rPr>
        <w:t>тел</w:t>
      </w:r>
      <w:r>
        <w:rPr>
          <w:b/>
          <w:sz w:val="26"/>
          <w:szCs w:val="26"/>
          <w:lang w:val="en-US"/>
        </w:rPr>
        <w:t xml:space="preserve">: 8 (928) 973-62-45, email: </w:t>
      </w:r>
      <w:hyperlink r:id="rId3">
        <w:r>
          <w:rPr>
            <w:rStyle w:val="ListLabel2"/>
            <w:rFonts w:cs="Times New Roman"/>
            <w:sz w:val="26"/>
            <w:szCs w:val="26"/>
          </w:rPr>
          <w:t>chuhwerkent.sosh@yandex.ru</w:t>
        </w:r>
      </w:hyperlink>
    </w:p>
    <w:p>
      <w:pPr>
        <w:pStyle w:val="Normal"/>
        <w:ind w:left="0" w:right="0" w:firstLine="540"/>
        <w:jc w:val="center"/>
        <w:rPr>
          <w:b/>
          <w:b/>
          <w:sz w:val="22"/>
          <w:szCs w:val="22"/>
          <w:u w:val="single"/>
          <w:lang w:val="en-US"/>
        </w:rPr>
      </w:pPr>
      <w:r>
        <w:rPr>
          <w:b/>
          <w:sz w:val="26"/>
          <w:szCs w:val="26"/>
          <w:u w:val="single"/>
          <w:lang w:val="en-US"/>
        </w:rPr>
        <w:t xml:space="preserve"> </w:t>
      </w:r>
    </w:p>
    <w:p>
      <w:pPr>
        <w:pStyle w:val="Normal"/>
        <w:ind w:left="0" w:right="0" w:firstLine="540"/>
        <w:jc w:val="center"/>
        <w:rPr>
          <w:sz w:val="28"/>
          <w:szCs w:val="28"/>
        </w:rPr>
      </w:pPr>
      <w:r>
        <w:rPr>
          <w:sz w:val="26"/>
          <w:szCs w:val="26"/>
        </w:rPr>
        <w:t>Приказ</w:t>
      </w:r>
    </w:p>
    <w:p>
      <w:pPr>
        <w:pStyle w:val="Normal"/>
        <w:ind w:left="0" w:right="0" w:firstLine="54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>"</w:t>
      </w:r>
      <w:r>
        <w:rPr>
          <w:i/>
          <w:iCs/>
          <w:sz w:val="26"/>
          <w:szCs w:val="26"/>
          <w:u w:val="single"/>
        </w:rPr>
        <w:t>13</w:t>
      </w:r>
      <w:r>
        <w:rPr>
          <w:sz w:val="26"/>
          <w:szCs w:val="26"/>
          <w:u w:val="single"/>
        </w:rPr>
        <w:t xml:space="preserve">"   </w:t>
      </w:r>
      <w:r>
        <w:rPr>
          <w:i/>
          <w:iCs/>
          <w:sz w:val="26"/>
          <w:szCs w:val="26"/>
          <w:u w:val="single"/>
        </w:rPr>
        <w:t xml:space="preserve"> июня     </w:t>
      </w:r>
      <w:r>
        <w:rPr>
          <w:sz w:val="26"/>
          <w:szCs w:val="26"/>
        </w:rPr>
        <w:t>20</w:t>
      </w:r>
      <w:r>
        <w:rPr>
          <w:i/>
          <w:iCs/>
          <w:sz w:val="26"/>
          <w:szCs w:val="26"/>
          <w:u w:val="single"/>
        </w:rPr>
        <w:t>20</w:t>
      </w:r>
      <w:r>
        <w:rPr>
          <w:sz w:val="26"/>
          <w:szCs w:val="26"/>
        </w:rPr>
        <w:t xml:space="preserve"> г.                                                               </w:t>
      </w:r>
      <w:r>
        <w:rPr>
          <w:sz w:val="26"/>
          <w:szCs w:val="26"/>
          <w:u w:val="single"/>
        </w:rPr>
        <w:t xml:space="preserve">№  </w:t>
      </w:r>
      <w:r>
        <w:rPr>
          <w:i/>
          <w:iCs/>
          <w:sz w:val="26"/>
          <w:szCs w:val="26"/>
          <w:u w:val="single"/>
        </w:rPr>
        <w:t>19-ОД</w:t>
      </w:r>
    </w:p>
    <w:p>
      <w:pPr>
        <w:pStyle w:val="Normal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ind w:left="0" w:right="0" w:firstLine="54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6"/>
          <w:szCs w:val="26"/>
        </w:rPr>
        <w:t>«Об особенностях выдачи медали «За особые успехи в учении» в 2020 году»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sz w:val="28"/>
          <w:szCs w:val="28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>Во исполнение пункта 2 постановления Правительства Российской Федерации от 10 июня 2020 г. №842 «Об особенностях проведения государственной итоговой аттестации по образовательным программам основного общего и среднего общего образования и вступительных испытаний при приеме на обучение по программам бакалавриата и программам специалитета в 2020 году» и с соответствии с частью 10 статьи 34 Федерального закона от 29 декабря 2012 г. № 273-ФЗ «Об образовании в Российской Федерации ( Собрание законодательства Российской Федерации, 2012, №53, ст. 7598; 2019, №30, ст. 4134) и подпунктом 4.2.27 Положения о Министерстве просвещения Российской Федерации, утвержденного постановлением Правительства Российской Федерации от 28 июля 2018 г. №884 (Собрание законодательства Российской Федерации, 2018, № 32, ст. 5343), приказываю: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Установить, что в 2020 году:</w:t>
      </w:r>
    </w:p>
    <w:p>
      <w:pPr>
        <w:pStyle w:val="Normal"/>
        <w:rPr>
          <w:sz w:val="28"/>
          <w:szCs w:val="28"/>
        </w:rPr>
      </w:pPr>
      <w:r>
        <w:rPr>
          <w:sz w:val="26"/>
          <w:szCs w:val="26"/>
        </w:rPr>
        <w:t>Порядок выдачи медали «За особые успехи в учении», утвержденный приказом Министерства Образования и науки Российской Федерации от 23 июня 2014 г. №685 (зарегистрирован Министерством юстиции Российской Федерации 7 июля 2014 г., регистрационный № 32997), в части определения лиц, которым вручается медаль «За особые успехи в учении», не применяется;</w:t>
      </w:r>
    </w:p>
    <w:p>
      <w:pPr>
        <w:pStyle w:val="Normal"/>
        <w:rPr>
          <w:sz w:val="28"/>
          <w:szCs w:val="28"/>
        </w:rPr>
      </w:pPr>
      <w:r>
        <w:rPr>
          <w:sz w:val="26"/>
          <w:szCs w:val="26"/>
        </w:rPr>
        <w:t>медаль «За особые успехи в учении» вручается лицам, завершившим обучение по образовательным программам среднего общего образования  и имеющим итоговые отметки «отлично» по всем учебным предметам, изучавшимся в соответствии с учебным планом.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Настоящий приказ вступает в силу с 15 июня 2020 года.</w:t>
      </w:r>
    </w:p>
    <w:p>
      <w:pPr>
        <w:pStyle w:val="NoSpacing"/>
        <w:rPr>
          <w:sz w:val="26"/>
          <w:szCs w:val="26"/>
        </w:rPr>
      </w:pPr>
      <w:r>
        <w:rPr>
          <w:sz w:val="26"/>
          <w:szCs w:val="26"/>
        </w:rPr>
        <w:t xml:space="preserve">Директор МКОУ «Чухверкентская СОШ»                                     /Рамазанов Н.М./                             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2f5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0b48e9"/>
    <w:rPr>
      <w:color w:val="0000FF" w:themeColor="hyperlink"/>
      <w:u w:val="single"/>
    </w:rPr>
  </w:style>
  <w:style w:type="character" w:styleId="ListLabel1">
    <w:name w:val="ListLabel 1"/>
    <w:qFormat/>
    <w:rPr>
      <w:lang w:val="en-US"/>
    </w:rPr>
  </w:style>
  <w:style w:type="character" w:styleId="ListLabel2">
    <w:name w:val="ListLabel 2"/>
    <w:qFormat/>
    <w:rPr/>
  </w:style>
  <w:style w:type="character" w:styleId="ListLabel3">
    <w:name w:val="ListLabel 3"/>
    <w:qFormat/>
    <w:rPr>
      <w:rFonts w:cs="Times New Roman"/>
      <w:sz w:val="22"/>
      <w:szCs w:val="22"/>
    </w:rPr>
  </w:style>
  <w:style w:type="character" w:styleId="ListLabel4">
    <w:name w:val="ListLabel 4"/>
    <w:qFormat/>
    <w:rPr>
      <w:rFonts w:cs="Times New Roman"/>
      <w:sz w:val="22"/>
      <w:szCs w:val="2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b48e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ce1b46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chuhwerkent.sosh@yandex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Neat_Office/6.2.8.2$Windows_x86 LibreOffice_project/</Application>
  <Pages>1</Pages>
  <Words>262</Words>
  <Characters>1738</Characters>
  <CharactersWithSpaces>2152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2018-09-05T08:26:00Z</dcterms:created>
  <dc:creator>Диас05</dc:creator>
  <dc:description/>
  <dc:language>ru-RU</dc:language>
  <cp:lastModifiedBy/>
  <dcterms:modified xsi:type="dcterms:W3CDTF">2020-06-13T11:58:03Z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