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2" w:rsidRDefault="00643B02" w:rsidP="00643B02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643B02" w:rsidRDefault="00643B02" w:rsidP="00643B02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643B02" w:rsidRDefault="00643B02" w:rsidP="00643B02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643B02" w:rsidRDefault="00643B02" w:rsidP="00643B02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643B02" w:rsidRDefault="00643B02" w:rsidP="00643B02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«Чухверкентская  средняя общеобразовательная  школа»</w:t>
      </w:r>
    </w:p>
    <w:p w:rsidR="00643B02" w:rsidRDefault="00643B02" w:rsidP="00643B02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643B02" w:rsidRPr="005424CF" w:rsidRDefault="00A90E8C" w:rsidP="00643B02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 29 » августа   2017</w:t>
      </w:r>
      <w:bookmarkStart w:id="0" w:name="_GoBack"/>
      <w:bookmarkEnd w:id="0"/>
      <w:r w:rsidR="00643B02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="00643B0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643B02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643B02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="00643B02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8 (928) 048-50-41, </w:t>
      </w:r>
      <w:r w:rsidR="00643B02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="00643B02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</w:t>
      </w:r>
      <w:hyperlink r:id="rId6" w:history="1">
        <w:r w:rsidR="00643B02"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="00643B02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="00643B02" w:rsidRPr="005424CF">
          <w:rPr>
            <w:rStyle w:val="username"/>
            <w:rFonts w:asciiTheme="majorHAnsi" w:hAnsiTheme="majorHAnsi" w:cs="Arial"/>
            <w:sz w:val="20"/>
            <w:szCs w:val="20"/>
          </w:rPr>
          <w:t>.</w:t>
        </w:r>
        <w:r w:rsidR="00643B02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="00643B02" w:rsidRPr="005424CF">
        <w:rPr>
          <w:rFonts w:asciiTheme="majorHAnsi" w:hAnsiTheme="majorHAnsi"/>
          <w:sz w:val="20"/>
          <w:szCs w:val="20"/>
        </w:rPr>
        <w:t>@</w:t>
      </w:r>
      <w:r w:rsidR="00643B02"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="00643B02" w:rsidRPr="005424CF">
        <w:rPr>
          <w:rFonts w:asciiTheme="majorHAnsi" w:hAnsiTheme="majorHAnsi"/>
          <w:sz w:val="20"/>
          <w:szCs w:val="20"/>
        </w:rPr>
        <w:t>.</w:t>
      </w:r>
      <w:r w:rsidR="00643B02" w:rsidRPr="00E02558">
        <w:rPr>
          <w:rFonts w:asciiTheme="majorHAnsi" w:hAnsiTheme="majorHAnsi"/>
          <w:sz w:val="20"/>
          <w:szCs w:val="20"/>
          <w:lang w:val="en-US"/>
        </w:rPr>
        <w:t>ru</w:t>
      </w:r>
    </w:p>
    <w:p w:rsidR="00643B02" w:rsidRPr="005424CF" w:rsidRDefault="00643B02" w:rsidP="00643B02">
      <w:pPr>
        <w:spacing w:line="360" w:lineRule="exact"/>
      </w:pPr>
    </w:p>
    <w:p w:rsidR="00643B02" w:rsidRDefault="00643B02" w:rsidP="00643B02">
      <w:pPr>
        <w:pStyle w:val="a5"/>
        <w:framePr w:h="1589" w:wrap="notBeside" w:vAnchor="text" w:hAnchor="page" w:x="1105" w:y="1"/>
        <w:shd w:val="clear" w:color="auto" w:fill="auto"/>
        <w:spacing w:line="190" w:lineRule="exact"/>
      </w:pPr>
      <w:r>
        <w:t>СОГЛАСОВАНО: ___________                                                                 УТВЕРЖДАЮ:___________</w:t>
      </w:r>
    </w:p>
    <w:p w:rsidR="00643B02" w:rsidRDefault="00643B02" w:rsidP="00643B02">
      <w:pPr>
        <w:pStyle w:val="a5"/>
        <w:framePr w:h="1589" w:wrap="notBeside" w:vAnchor="text" w:hAnchor="page" w:x="1105" w:y="1"/>
        <w:shd w:val="clear" w:color="auto" w:fill="auto"/>
        <w:spacing w:line="190" w:lineRule="exact"/>
      </w:pPr>
      <w:r>
        <w:t>Председатель ПК                                                                                          Директор МКОУ «Чухверкентская СОШ»</w:t>
      </w:r>
    </w:p>
    <w:p w:rsidR="00643B02" w:rsidRDefault="00643B02" w:rsidP="00643B02">
      <w:pPr>
        <w:pStyle w:val="a5"/>
        <w:framePr w:h="1589" w:wrap="notBeside" w:vAnchor="text" w:hAnchor="page" w:x="1105" w:y="1"/>
        <w:shd w:val="clear" w:color="auto" w:fill="auto"/>
        <w:spacing w:line="190" w:lineRule="exact"/>
      </w:pPr>
      <w:proofErr w:type="spellStart"/>
      <w:r>
        <w:t>Ярметов</w:t>
      </w:r>
      <w:proofErr w:type="spellEnd"/>
      <w:r>
        <w:t xml:space="preserve"> Н.Г.                                                                                                 Эмирбекова З.Н.</w:t>
      </w:r>
    </w:p>
    <w:p w:rsidR="00643B02" w:rsidRPr="005207D0" w:rsidRDefault="00643B02" w:rsidP="00643B02">
      <w:pPr>
        <w:spacing w:line="360" w:lineRule="exact"/>
        <w:sectPr w:rsidR="00643B02" w:rsidRPr="005207D0" w:rsidSect="00643B02">
          <w:pgSz w:w="11909" w:h="16838"/>
          <w:pgMar w:top="426" w:right="1217" w:bottom="1082" w:left="121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7EDE3C6" wp14:editId="7C4824B4">
                <wp:simplePos x="0" y="0"/>
                <wp:positionH relativeFrom="margin">
                  <wp:posOffset>30480</wp:posOffset>
                </wp:positionH>
                <wp:positionV relativeFrom="paragraph">
                  <wp:posOffset>15240</wp:posOffset>
                </wp:positionV>
                <wp:extent cx="2142490" cy="146050"/>
                <wp:effectExtent l="1905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B02" w:rsidRDefault="00643B02" w:rsidP="00643B02">
                            <w:pPr>
                              <w:pStyle w:val="a5"/>
                              <w:shd w:val="clear" w:color="auto" w:fill="auto"/>
                              <w:spacing w:line="23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.4pt;margin-top:1.2pt;width:168.7pt;height:11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5BrQIAAKo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" filled="f" stroked="f">
                <v:textbox style="mso-fit-shape-to-text:t" inset="0,0,0,0">
                  <w:txbxContent>
                    <w:p w:rsidR="00643B02" w:rsidRDefault="00643B02" w:rsidP="00643B02">
                      <w:pPr>
                        <w:pStyle w:val="a5"/>
                        <w:shd w:val="clear" w:color="auto" w:fill="auto"/>
                        <w:spacing w:line="230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76B4FE4E" wp14:editId="188CEC5A">
                <wp:simplePos x="0" y="0"/>
                <wp:positionH relativeFrom="margin">
                  <wp:posOffset>3303905</wp:posOffset>
                </wp:positionH>
                <wp:positionV relativeFrom="paragraph">
                  <wp:posOffset>1198880</wp:posOffset>
                </wp:positionV>
                <wp:extent cx="731520" cy="139700"/>
                <wp:effectExtent l="0" t="0" r="3175" b="444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B02" w:rsidRDefault="00643B02" w:rsidP="00643B0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60.15pt;margin-top:94.4pt;width:57.6pt;height:1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P7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" filled="f" stroked="f">
                <v:textbox style="mso-fit-shape-to-text:t" inset="0,0,0,0">
                  <w:txbxContent>
                    <w:p w:rsidR="00643B02" w:rsidRDefault="00643B02" w:rsidP="00643B02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153EF77" wp14:editId="3C169FF7">
                <wp:simplePos x="0" y="0"/>
                <wp:positionH relativeFrom="margin">
                  <wp:posOffset>3153410</wp:posOffset>
                </wp:positionH>
                <wp:positionV relativeFrom="paragraph">
                  <wp:posOffset>661670</wp:posOffset>
                </wp:positionV>
                <wp:extent cx="2675255" cy="170815"/>
                <wp:effectExtent l="635" t="4445" r="635" b="381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B02" w:rsidRDefault="00643B02" w:rsidP="00643B02">
                            <w:pPr>
                              <w:pStyle w:val="5"/>
                              <w:shd w:val="clear" w:color="auto" w:fill="auto"/>
                              <w:spacing w:line="269" w:lineRule="exact"/>
                              <w:ind w:right="10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48.3pt;margin-top:52.1pt;width:210.65pt;height:13.4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DdrwIAALE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" filled="f" stroked="f">
                <v:textbox style="mso-fit-shape-to-text:t" inset="0,0,0,0">
                  <w:txbxContent>
                    <w:p w:rsidR="00643B02" w:rsidRDefault="00643B02" w:rsidP="00643B02">
                      <w:pPr>
                        <w:pStyle w:val="5"/>
                        <w:shd w:val="clear" w:color="auto" w:fill="auto"/>
                        <w:spacing w:line="269" w:lineRule="exact"/>
                        <w:ind w:right="100"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B02" w:rsidRDefault="00643B02" w:rsidP="00643B02">
      <w:pPr>
        <w:pStyle w:val="80"/>
        <w:keepNext/>
        <w:keepLines/>
        <w:shd w:val="clear" w:color="auto" w:fill="auto"/>
        <w:spacing w:before="0" w:after="285" w:line="270" w:lineRule="exact"/>
        <w:jc w:val="center"/>
      </w:pPr>
      <w:bookmarkStart w:id="1" w:name="bookmark22"/>
      <w:r>
        <w:t>Положение о конфликте интересов</w:t>
      </w:r>
      <w:bookmarkEnd w:id="1"/>
    </w:p>
    <w:p w:rsidR="00643B02" w:rsidRDefault="00643B02" w:rsidP="00643B02">
      <w:pPr>
        <w:pStyle w:val="100"/>
        <w:numPr>
          <w:ilvl w:val="0"/>
          <w:numId w:val="1"/>
        </w:numPr>
        <w:shd w:val="clear" w:color="auto" w:fill="auto"/>
        <w:tabs>
          <w:tab w:val="left" w:pos="370"/>
        </w:tabs>
        <w:spacing w:after="276" w:line="230" w:lineRule="exact"/>
        <w:ind w:left="20"/>
      </w:pPr>
      <w:bookmarkStart w:id="2" w:name="bookmark23"/>
      <w:r>
        <w:t>Общие положения</w:t>
      </w:r>
      <w:bookmarkEnd w:id="2"/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498"/>
        </w:tabs>
        <w:spacing w:line="264" w:lineRule="exact"/>
        <w:ind w:left="20" w:right="20" w:firstLine="860"/>
        <w:jc w:val="both"/>
      </w:pPr>
      <w:r>
        <w:t>Своевременное выявление конфликта интересов в деятельности работников ОУ является одним из ключевых элементов предотвращения коррупционных правонарушений.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628"/>
        </w:tabs>
        <w:spacing w:line="269" w:lineRule="exact"/>
        <w:ind w:left="20" w:right="20" w:firstLine="860"/>
        <w:jc w:val="both"/>
      </w:pPr>
      <w:r>
        <w:t xml:space="preserve"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ОУ принято положение о конфликте интересов. </w:t>
      </w:r>
      <w:proofErr w:type="spellStart"/>
      <w:proofErr w:type="gramStart"/>
      <w:r>
        <w:t>тр</w:t>
      </w:r>
      <w:proofErr w:type="spellEnd"/>
      <w:proofErr w:type="gramEnd"/>
      <w:r>
        <w:t>?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489"/>
        </w:tabs>
        <w:spacing w:line="269" w:lineRule="exact"/>
        <w:ind w:left="20" w:right="20" w:firstLine="860"/>
        <w:jc w:val="both"/>
      </w:pPr>
      <w: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ОУ в ходе выполнения ими трудовых обязанностей. Положение о конфликте интересов ОУ (далее - положение) включает следующие аспекты: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firstLine="860"/>
        <w:jc w:val="both"/>
      </w:pPr>
      <w:r>
        <w:t>цели и задачи положения о конфликте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firstLine="860"/>
        <w:jc w:val="both"/>
      </w:pPr>
      <w:r>
        <w:t>используемые в положении понятия и определения;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firstLine="860"/>
        <w:jc w:val="both"/>
      </w:pPr>
      <w:r>
        <w:t>круг лиц, попадающих под действие положения;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firstLine="860"/>
        <w:jc w:val="both"/>
      </w:pPr>
      <w:r>
        <w:t>основные принципы управления конфликтом интересов в организации;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20" w:firstLine="860"/>
        <w:jc w:val="both"/>
      </w:pPr>
      <w: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20" w:firstLine="860"/>
        <w:jc w:val="both"/>
      </w:pPr>
      <w:r>
        <w:t>обязанности работников в связи с раскрытием и урегулированием конфликта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20" w:firstLine="860"/>
        <w:jc w:val="both"/>
      </w:pPr>
      <w:r>
        <w:t>определение лиц, ответственных за прием сведений о возникшем конфликте интересов и рассмотрение этих сведений;</w:t>
      </w:r>
    </w:p>
    <w:p w:rsidR="00643B02" w:rsidRDefault="00643B02" w:rsidP="00643B02">
      <w:pPr>
        <w:pStyle w:val="5"/>
        <w:shd w:val="clear" w:color="auto" w:fill="auto"/>
        <w:spacing w:after="244" w:line="269" w:lineRule="exact"/>
        <w:ind w:left="20" w:firstLine="860"/>
        <w:jc w:val="both"/>
      </w:pPr>
      <w:r>
        <w:t>ответственность работников за несоблюдение положения о конфликте интересов.</w:t>
      </w:r>
    </w:p>
    <w:p w:rsidR="00643B02" w:rsidRDefault="00643B02" w:rsidP="00643B02">
      <w:pPr>
        <w:pStyle w:val="100"/>
        <w:numPr>
          <w:ilvl w:val="0"/>
          <w:numId w:val="1"/>
        </w:numPr>
        <w:shd w:val="clear" w:color="auto" w:fill="auto"/>
        <w:tabs>
          <w:tab w:val="left" w:pos="442"/>
        </w:tabs>
        <w:spacing w:line="264" w:lineRule="exact"/>
        <w:ind w:left="20"/>
      </w:pPr>
      <w:bookmarkStart w:id="3" w:name="bookmark24"/>
      <w:r>
        <w:t>Круг лиц, попадающих под действие положения</w:t>
      </w:r>
      <w:bookmarkEnd w:id="3"/>
    </w:p>
    <w:p w:rsidR="00643B02" w:rsidRDefault="00643B02" w:rsidP="00643B02">
      <w:pPr>
        <w:pStyle w:val="5"/>
        <w:shd w:val="clear" w:color="auto" w:fill="auto"/>
        <w:spacing w:after="267" w:line="264" w:lineRule="exact"/>
        <w:ind w:left="20" w:right="20" w:firstLine="860"/>
        <w:jc w:val="both"/>
      </w:pPr>
      <w:r>
        <w:t>Действие положения распространяется на всех работников ОУ вне зависимости от уровня занимаемой должности.</w:t>
      </w:r>
    </w:p>
    <w:p w:rsidR="00643B02" w:rsidRDefault="00643B02" w:rsidP="00643B02">
      <w:pPr>
        <w:pStyle w:val="100"/>
        <w:numPr>
          <w:ilvl w:val="0"/>
          <w:numId w:val="1"/>
        </w:numPr>
        <w:shd w:val="clear" w:color="auto" w:fill="auto"/>
        <w:tabs>
          <w:tab w:val="left" w:pos="347"/>
        </w:tabs>
        <w:spacing w:after="273" w:line="230" w:lineRule="exact"/>
        <w:ind w:left="40"/>
        <w:jc w:val="center"/>
      </w:pPr>
      <w:bookmarkStart w:id="4" w:name="bookmark25"/>
      <w:r>
        <w:t>Основные принципы управления конфликтом интересов в организации</w:t>
      </w:r>
      <w:bookmarkEnd w:id="4"/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599"/>
        </w:tabs>
        <w:spacing w:line="274" w:lineRule="exact"/>
        <w:ind w:left="20" w:right="20" w:firstLine="860"/>
        <w:jc w:val="both"/>
      </w:pPr>
      <w:r>
        <w:t>В основу работы по управлению конфликтом интересов в ОУ положены следующие принципы:</w:t>
      </w:r>
    </w:p>
    <w:p w:rsidR="00643B02" w:rsidRDefault="00643B02" w:rsidP="00643B02">
      <w:pPr>
        <w:pStyle w:val="5"/>
        <w:shd w:val="clear" w:color="auto" w:fill="auto"/>
        <w:spacing w:line="274" w:lineRule="exact"/>
        <w:ind w:left="20" w:right="20" w:firstLine="860"/>
        <w:jc w:val="both"/>
      </w:pPr>
      <w:r>
        <w:t>обязательность раскрытия сведений о реальном или потенциальном конфликте интересов;</w:t>
      </w:r>
      <w:r>
        <w:br w:type="page"/>
      </w:r>
    </w:p>
    <w:p w:rsidR="00643B02" w:rsidRDefault="00643B02" w:rsidP="00643B02">
      <w:pPr>
        <w:pStyle w:val="5"/>
        <w:shd w:val="clear" w:color="auto" w:fill="auto"/>
        <w:spacing w:line="293" w:lineRule="exact"/>
        <w:ind w:left="20" w:right="40" w:firstLine="860"/>
        <w:jc w:val="both"/>
      </w:pPr>
      <w:r>
        <w:lastRenderedPageBreak/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ОУ при выявлении каждого конфликта интересов и его урегулирование;</w:t>
      </w:r>
    </w:p>
    <w:p w:rsidR="00643B02" w:rsidRDefault="00643B02" w:rsidP="00643B02">
      <w:pPr>
        <w:pStyle w:val="5"/>
        <w:shd w:val="clear" w:color="auto" w:fill="auto"/>
        <w:spacing w:line="259" w:lineRule="exact"/>
        <w:ind w:left="20" w:right="40" w:firstLine="860"/>
        <w:jc w:val="both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643B02" w:rsidRDefault="00643B02" w:rsidP="00643B02">
      <w:pPr>
        <w:pStyle w:val="5"/>
        <w:shd w:val="clear" w:color="auto" w:fill="auto"/>
        <w:spacing w:line="259" w:lineRule="exact"/>
        <w:ind w:left="20" w:right="40" w:firstLine="860"/>
        <w:jc w:val="both"/>
      </w:pPr>
      <w:r>
        <w:t>соблюдение баланса интересов ОУ и работника при урегулировании конфликта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ОУ.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623"/>
        </w:tabs>
        <w:spacing w:line="259" w:lineRule="exact"/>
        <w:ind w:left="20" w:right="40" w:firstLine="860"/>
        <w:jc w:val="both"/>
      </w:pPr>
      <w:r>
        <w:t>Обязанности работников в связи с раскрытием и урегулированием конфликта интересов: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избегать (по возможности) ситуаций и обстоятельств, которые могут привести к конфликту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860" w:right="640" w:firstLine="0"/>
        <w:jc w:val="left"/>
      </w:pPr>
      <w:r>
        <w:t>раскрывать возникший (реальный) или потенциальный конфликт интересов; содействовать урегулированию возникшего конфликта интересов.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503"/>
        </w:tabs>
        <w:spacing w:line="269" w:lineRule="exact"/>
        <w:ind w:left="20" w:right="40" w:firstLine="860"/>
        <w:jc w:val="both"/>
      </w:pPr>
      <w:r>
        <w:t>Порядок раскрытия конфликта интересов работником ОУ и порядок его урегулирования, в том числе возможные способы разрешения возникшего конфликта интересов: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left"/>
      </w:pPr>
      <w:r>
        <w:t>раскрытие сведений о конфликте интересов при приеме на работу; раскрытие сведений о конфликте интересов при назначении на новую должность; разовое раскрытие сведений по мере возникновения ситуаций конфликта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494"/>
        </w:tabs>
        <w:spacing w:line="269" w:lineRule="exact"/>
        <w:ind w:left="20" w:right="40" w:firstLine="860"/>
        <w:jc w:val="both"/>
      </w:pPr>
      <w: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748"/>
        </w:tabs>
        <w:spacing w:line="269" w:lineRule="exact"/>
        <w:ind w:left="20" w:right="40" w:firstLine="860"/>
        <w:jc w:val="both"/>
      </w:pPr>
      <w: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ограничение доступа работника к конкретной информации, которая может затрагивать личные интересы работника;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добровольный отказ работника 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left"/>
      </w:pPr>
      <w:r>
        <w:t>пересмотр и изменение функциональных обязанностей работника;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40" w:firstLine="860"/>
        <w:jc w:val="both"/>
      </w:pPr>
      <w:r>
        <w:t>отказ работника от своего личного интереса, порождающего конфликт с интересами организации;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firstLine="860"/>
        <w:jc w:val="both"/>
      </w:pPr>
      <w:r>
        <w:t>увольнение работника из организации по инициативе работника;</w:t>
      </w:r>
    </w:p>
    <w:p w:rsidR="00643B02" w:rsidRDefault="00643B02" w:rsidP="00643B02">
      <w:pPr>
        <w:pStyle w:val="5"/>
        <w:shd w:val="clear" w:color="auto" w:fill="auto"/>
        <w:spacing w:line="269" w:lineRule="exact"/>
        <w:ind w:left="20" w:right="20" w:firstLine="860"/>
        <w:jc w:val="both"/>
      </w:pPr>
      <w:r>
        <w:t xml:space="preserve">увольнение работника по инициативе работодателя за совершение дисциплинарного </w:t>
      </w:r>
      <w:r>
        <w:lastRenderedPageBreak/>
        <w:t>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43B02" w:rsidRDefault="00643B02" w:rsidP="00643B02">
      <w:pPr>
        <w:pStyle w:val="5"/>
        <w:numPr>
          <w:ilvl w:val="1"/>
          <w:numId w:val="1"/>
        </w:numPr>
        <w:shd w:val="clear" w:color="auto" w:fill="auto"/>
        <w:tabs>
          <w:tab w:val="left" w:pos="1585"/>
        </w:tabs>
        <w:spacing w:line="269" w:lineRule="exact"/>
        <w:ind w:left="20" w:right="20" w:firstLine="860"/>
        <w:jc w:val="both"/>
      </w:pPr>
      <w:r>
        <w:t>Приведенный перечень способов разрешения конфликта интересов не является исчерпывающим.</w:t>
      </w:r>
    </w:p>
    <w:p w:rsidR="00643B02" w:rsidRDefault="00643B02" w:rsidP="00643B02">
      <w:pPr>
        <w:pStyle w:val="5"/>
        <w:shd w:val="clear" w:color="auto" w:fill="auto"/>
        <w:spacing w:line="278" w:lineRule="exact"/>
        <w:ind w:left="20" w:right="20" w:firstLine="860"/>
        <w:jc w:val="both"/>
      </w:pPr>
      <w: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643B02" w:rsidRDefault="00643B02" w:rsidP="00643B02">
      <w:pPr>
        <w:pStyle w:val="5"/>
        <w:shd w:val="clear" w:color="auto" w:fill="auto"/>
        <w:spacing w:after="87" w:line="230" w:lineRule="exact"/>
        <w:ind w:left="5720" w:firstLine="0"/>
        <w:jc w:val="left"/>
      </w:pPr>
      <w:r>
        <w:t>&lt;</w:t>
      </w:r>
    </w:p>
    <w:p w:rsidR="00643B02" w:rsidRDefault="00643B02" w:rsidP="00643B02">
      <w:pPr>
        <w:pStyle w:val="60"/>
        <w:numPr>
          <w:ilvl w:val="0"/>
          <w:numId w:val="1"/>
        </w:numPr>
        <w:shd w:val="clear" w:color="auto" w:fill="auto"/>
        <w:tabs>
          <w:tab w:val="left" w:pos="927"/>
          <w:tab w:val="left" w:pos="932"/>
        </w:tabs>
        <w:spacing w:before="0" w:after="0" w:line="269" w:lineRule="exact"/>
        <w:ind w:left="20"/>
        <w:jc w:val="both"/>
      </w:pPr>
      <w:r>
        <w:t>Определение лиц, ответственных за прием сведений о возникшем конфликте</w:t>
      </w:r>
    </w:p>
    <w:p w:rsidR="00643B02" w:rsidRDefault="00643B02" w:rsidP="00643B02">
      <w:pPr>
        <w:pStyle w:val="60"/>
        <w:shd w:val="clear" w:color="auto" w:fill="auto"/>
        <w:spacing w:before="0" w:after="176" w:line="269" w:lineRule="exact"/>
        <w:ind w:left="20"/>
        <w:jc w:val="both"/>
      </w:pPr>
      <w:r>
        <w:t>интересов и рассмотрение этих сведений</w:t>
      </w:r>
    </w:p>
    <w:p w:rsidR="00643B02" w:rsidRDefault="00643B02" w:rsidP="00643B02">
      <w:pPr>
        <w:pStyle w:val="5"/>
        <w:shd w:val="clear" w:color="auto" w:fill="auto"/>
        <w:spacing w:line="274" w:lineRule="exact"/>
        <w:ind w:left="20" w:right="20" w:firstLine="0"/>
        <w:jc w:val="both"/>
        <w:sectPr w:rsidR="00643B02">
          <w:type w:val="continuous"/>
          <w:pgSz w:w="11909" w:h="16838"/>
          <w:pgMar w:top="1331" w:right="1304" w:bottom="1345" w:left="1254" w:header="0" w:footer="3" w:gutter="0"/>
          <w:cols w:space="720"/>
          <w:noEndnote/>
          <w:docGrid w:linePitch="360"/>
        </w:sectPr>
      </w:pPr>
      <w:proofErr w:type="gramStart"/>
      <w: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директора ОУ.</w:t>
      </w:r>
      <w:proofErr w:type="gramEnd"/>
    </w:p>
    <w:p w:rsidR="00245CBB" w:rsidRDefault="00245CBB"/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1B6E"/>
    <w:multiLevelType w:val="multilevel"/>
    <w:tmpl w:val="E842C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0"/>
    <w:rsid w:val="00245CBB"/>
    <w:rsid w:val="00313070"/>
    <w:rsid w:val="00643B02"/>
    <w:rsid w:val="00A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B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43B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Заголовок №8_"/>
    <w:basedOn w:val="a0"/>
    <w:link w:val="80"/>
    <w:rsid w:val="00643B0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643B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643B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43B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643B0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643B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Подпись к картинке (2)"/>
    <w:basedOn w:val="a"/>
    <w:link w:val="2"/>
    <w:rsid w:val="00643B0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">
    <w:name w:val="Основной текст5"/>
    <w:basedOn w:val="a"/>
    <w:link w:val="a3"/>
    <w:rsid w:val="00643B02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Заголовок №8"/>
    <w:basedOn w:val="a"/>
    <w:link w:val="8"/>
    <w:rsid w:val="00643B02"/>
    <w:pPr>
      <w:shd w:val="clear" w:color="auto" w:fill="FFFFFF"/>
      <w:spacing w:before="360" w:after="3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0">
    <w:name w:val="Заголовок №10"/>
    <w:basedOn w:val="a"/>
    <w:link w:val="10"/>
    <w:rsid w:val="00643B0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643B0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643B02"/>
  </w:style>
  <w:style w:type="character" w:customStyle="1" w:styleId="usernamefirst-letter">
    <w:name w:val="username__first-letter"/>
    <w:basedOn w:val="a0"/>
    <w:rsid w:val="00643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3B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43B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Заголовок №8_"/>
    <w:basedOn w:val="a0"/>
    <w:link w:val="80"/>
    <w:rsid w:val="00643B0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Подпись к картинке (2)_"/>
    <w:basedOn w:val="a0"/>
    <w:link w:val="20"/>
    <w:rsid w:val="00643B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0_"/>
    <w:basedOn w:val="a0"/>
    <w:link w:val="100"/>
    <w:rsid w:val="00643B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43B0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643B0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643B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Подпись к картинке (2)"/>
    <w:basedOn w:val="a"/>
    <w:link w:val="2"/>
    <w:rsid w:val="00643B0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">
    <w:name w:val="Основной текст5"/>
    <w:basedOn w:val="a"/>
    <w:link w:val="a3"/>
    <w:rsid w:val="00643B02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Заголовок №8"/>
    <w:basedOn w:val="a"/>
    <w:link w:val="8"/>
    <w:rsid w:val="00643B02"/>
    <w:pPr>
      <w:shd w:val="clear" w:color="auto" w:fill="FFFFFF"/>
      <w:spacing w:before="360" w:after="36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0">
    <w:name w:val="Заголовок №10"/>
    <w:basedOn w:val="a"/>
    <w:link w:val="10"/>
    <w:rsid w:val="00643B0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643B02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643B02"/>
  </w:style>
  <w:style w:type="character" w:customStyle="1" w:styleId="usernamefirst-letter">
    <w:name w:val="username__first-letter"/>
    <w:basedOn w:val="a0"/>
    <w:rsid w:val="0064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котенок</cp:lastModifiedBy>
  <cp:revision>3</cp:revision>
  <dcterms:created xsi:type="dcterms:W3CDTF">2017-04-07T08:04:00Z</dcterms:created>
  <dcterms:modified xsi:type="dcterms:W3CDTF">2017-11-11T06:58:00Z</dcterms:modified>
</cp:coreProperties>
</file>