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1D3" w:rsidRPr="00D301D3" w:rsidRDefault="00D301D3" w:rsidP="00D301D3">
      <w:pPr>
        <w:spacing w:after="0" w:line="525" w:lineRule="atLeast"/>
        <w:outlineLvl w:val="1"/>
        <w:rPr>
          <w:rFonts w:ascii="Arial" w:eastAsia="Times New Roman" w:hAnsi="Arial" w:cs="Arial"/>
          <w:color w:val="2B526E"/>
          <w:sz w:val="45"/>
          <w:szCs w:val="45"/>
          <w:lang w:eastAsia="ru-RU"/>
        </w:rPr>
      </w:pPr>
      <w:r w:rsidRPr="00D301D3">
        <w:rPr>
          <w:rFonts w:ascii="Arial" w:eastAsia="Times New Roman" w:hAnsi="Arial" w:cs="Arial"/>
          <w:color w:val="2B526E"/>
          <w:sz w:val="45"/>
          <w:szCs w:val="45"/>
          <w:lang w:eastAsia="ru-RU"/>
        </w:rPr>
        <w:t>ЧЕМ ПОЛЬЗОВАТЬСЯ НА ЕГЭ </w:t>
      </w:r>
    </w:p>
    <w:p w:rsidR="00D301D3" w:rsidRPr="00D301D3" w:rsidRDefault="00D301D3" w:rsidP="00D301D3">
      <w:pPr>
        <w:spacing w:after="0" w:line="330" w:lineRule="atLeast"/>
        <w:rPr>
          <w:rFonts w:ascii="Verdana" w:eastAsia="Times New Roman" w:hAnsi="Verdana" w:cs="Tahoma"/>
          <w:color w:val="1F262D"/>
          <w:sz w:val="18"/>
          <w:szCs w:val="18"/>
          <w:lang w:eastAsia="ru-RU"/>
        </w:rPr>
      </w:pPr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 xml:space="preserve">Перечень дополнительных устройств, которыми разрешается пользоваться во время экзаменов по каждому предмету ЕГЭ, ежегодно утверждается приказом </w:t>
      </w:r>
      <w:proofErr w:type="spellStart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Минобрнауки</w:t>
      </w:r>
      <w:proofErr w:type="spellEnd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 xml:space="preserve"> России.</w:t>
      </w:r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  <w:t>Кроме того, в комплекты КИМ по некоторым предметам включены справочные материалы.</w:t>
      </w:r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  <w:t>Ниже дан полный перечень разрешенных дополнительных устройств и материалов, составленный на основе </w:t>
      </w:r>
      <w:hyperlink r:id="rId6" w:history="1">
        <w:r w:rsidRPr="00D301D3">
          <w:rPr>
            <w:rFonts w:ascii="Tahoma" w:eastAsia="Times New Roman" w:hAnsi="Tahoma" w:cs="Tahoma"/>
            <w:color w:val="0071BB"/>
            <w:sz w:val="21"/>
            <w:szCs w:val="21"/>
            <w:u w:val="single"/>
            <w:lang w:eastAsia="ru-RU"/>
          </w:rPr>
          <w:t>спецификаций по предметам</w:t>
        </w:r>
      </w:hyperlink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.</w:t>
      </w:r>
    </w:p>
    <w:p w:rsidR="00D301D3" w:rsidRPr="00D301D3" w:rsidRDefault="00D301D3" w:rsidP="00D301D3">
      <w:pPr>
        <w:spacing w:after="0" w:line="330" w:lineRule="atLeast"/>
        <w:rPr>
          <w:rFonts w:ascii="Verdana" w:eastAsia="Times New Roman" w:hAnsi="Verdana" w:cs="Tahoma"/>
          <w:color w:val="1F262D"/>
          <w:sz w:val="18"/>
          <w:szCs w:val="18"/>
          <w:lang w:eastAsia="ru-RU"/>
        </w:rPr>
      </w:pPr>
      <w:r w:rsidRPr="00D301D3">
        <w:rPr>
          <w:rFonts w:ascii="Verdana" w:eastAsia="Times New Roman" w:hAnsi="Verdana" w:cs="Tahoma"/>
          <w:b/>
          <w:bCs/>
          <w:color w:val="1F262D"/>
          <w:sz w:val="18"/>
          <w:szCs w:val="18"/>
          <w:lang w:eastAsia="ru-RU"/>
        </w:rPr>
        <w:t>ЕГЭ по математике</w:t>
      </w:r>
      <w:proofErr w:type="gramStart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 </w:t>
      </w:r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  <w:t>Р</w:t>
      </w:r>
      <w:proofErr w:type="gramEnd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азрешается пользоваться линейкой.</w:t>
      </w:r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  <w:t>Справочные материалы, которые можно использовать во время экзамена, выдаются каждому участнику ЕГЭ вместе с текстом его экзаменационной работы.</w:t>
      </w:r>
    </w:p>
    <w:p w:rsidR="00D301D3" w:rsidRPr="00D301D3" w:rsidRDefault="00D301D3" w:rsidP="00D301D3">
      <w:pPr>
        <w:spacing w:after="0" w:line="330" w:lineRule="atLeast"/>
        <w:rPr>
          <w:rFonts w:ascii="Verdana" w:eastAsia="Times New Roman" w:hAnsi="Verdana" w:cs="Tahoma"/>
          <w:color w:val="1F262D"/>
          <w:sz w:val="18"/>
          <w:szCs w:val="18"/>
          <w:lang w:eastAsia="ru-RU"/>
        </w:rPr>
      </w:pPr>
      <w:r w:rsidRPr="00D301D3">
        <w:rPr>
          <w:rFonts w:ascii="Verdana" w:eastAsia="Times New Roman" w:hAnsi="Verdana" w:cs="Tahoma"/>
          <w:b/>
          <w:bCs/>
          <w:color w:val="1F262D"/>
          <w:sz w:val="18"/>
          <w:szCs w:val="18"/>
          <w:lang w:eastAsia="ru-RU"/>
        </w:rPr>
        <w:t>ЕГЭ по географии</w:t>
      </w:r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 </w:t>
      </w:r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  <w:t>Разрешено использование непрограммируемого калькулятора (на каждого ученика), линейки и транспортира.</w:t>
      </w:r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  <w:t>Непрограммируемый калькулятор должен обеспечивать арифметические вычисления (сложение, вычитание, умножение, деление, извлечение корня) и вычисление тригонометрических функций (</w:t>
      </w:r>
      <w:proofErr w:type="spellStart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sin</w:t>
      </w:r>
      <w:proofErr w:type="spellEnd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 xml:space="preserve">, </w:t>
      </w:r>
      <w:proofErr w:type="spellStart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cos</w:t>
      </w:r>
      <w:proofErr w:type="spellEnd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 xml:space="preserve">, </w:t>
      </w:r>
      <w:proofErr w:type="spellStart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tg</w:t>
      </w:r>
      <w:proofErr w:type="spellEnd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 xml:space="preserve">, </w:t>
      </w:r>
      <w:proofErr w:type="spellStart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ctg</w:t>
      </w:r>
      <w:proofErr w:type="spellEnd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 xml:space="preserve">, </w:t>
      </w:r>
      <w:proofErr w:type="spellStart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arcsin</w:t>
      </w:r>
      <w:proofErr w:type="spellEnd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 xml:space="preserve">, </w:t>
      </w:r>
      <w:proofErr w:type="spellStart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arcos</w:t>
      </w:r>
      <w:proofErr w:type="spellEnd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 xml:space="preserve">, </w:t>
      </w:r>
      <w:proofErr w:type="spellStart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arctg</w:t>
      </w:r>
      <w:proofErr w:type="spellEnd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). </w:t>
      </w:r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  <w:t>Калькулятор не должен предоставлять возможность сохранения в своей памяти баз данных экзаменационных заданий и их решений, а также любой другой информации, знание которой прямо или косвенно проверяется на экзамене.</w:t>
      </w:r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  <w:t xml:space="preserve">Калькулятор не должен предоставлять </w:t>
      </w:r>
      <w:proofErr w:type="gramStart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экзаменующемуся</w:t>
      </w:r>
      <w:proofErr w:type="gramEnd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 xml:space="preserve"> возможности получения извне информации во время сдачи экзамена. Коммуникационные возможности калькулятора не должны допускать беспроводного обмена информацией с любыми внешними источниками.</w:t>
      </w:r>
    </w:p>
    <w:p w:rsidR="00D301D3" w:rsidRPr="00D301D3" w:rsidRDefault="00D301D3" w:rsidP="00D301D3">
      <w:pPr>
        <w:spacing w:after="0" w:line="330" w:lineRule="atLeast"/>
        <w:rPr>
          <w:rFonts w:ascii="Verdana" w:eastAsia="Times New Roman" w:hAnsi="Verdana" w:cs="Tahoma"/>
          <w:color w:val="1F262D"/>
          <w:sz w:val="18"/>
          <w:szCs w:val="18"/>
          <w:lang w:eastAsia="ru-RU"/>
        </w:rPr>
      </w:pPr>
      <w:r w:rsidRPr="00D301D3">
        <w:rPr>
          <w:rFonts w:ascii="Verdana" w:eastAsia="Times New Roman" w:hAnsi="Verdana" w:cs="Tahoma"/>
          <w:b/>
          <w:bCs/>
          <w:color w:val="1F262D"/>
          <w:sz w:val="18"/>
          <w:szCs w:val="18"/>
          <w:lang w:eastAsia="ru-RU"/>
        </w:rPr>
        <w:t>ЕГЭ по химии</w:t>
      </w:r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 </w:t>
      </w:r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  <w:t> Разрешено использование непрограммируемого калькулятора с возможностью вычисления тригонометрических функций (</w:t>
      </w:r>
      <w:proofErr w:type="spellStart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cos</w:t>
      </w:r>
      <w:proofErr w:type="spellEnd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 xml:space="preserve">, </w:t>
      </w:r>
      <w:proofErr w:type="spellStart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sin</w:t>
      </w:r>
      <w:proofErr w:type="spellEnd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 xml:space="preserve">, </w:t>
      </w:r>
      <w:proofErr w:type="spellStart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tg</w:t>
      </w:r>
      <w:proofErr w:type="spellEnd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) и линейки.</w:t>
      </w:r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  <w:t>Также к каждому варианту экзаменационной работы прилагаются следующие материалы:</w:t>
      </w:r>
    </w:p>
    <w:p w:rsidR="00D301D3" w:rsidRPr="00D301D3" w:rsidRDefault="00D301D3" w:rsidP="00D301D3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301D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периодическая система химических элементов Д.И. Менделеева;</w:t>
      </w:r>
    </w:p>
    <w:p w:rsidR="00D301D3" w:rsidRPr="00D301D3" w:rsidRDefault="00D301D3" w:rsidP="00D301D3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301D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таблица растворимости солей, кислот и оснований в воде;</w:t>
      </w:r>
    </w:p>
    <w:p w:rsidR="00D301D3" w:rsidRPr="00D301D3" w:rsidRDefault="00D301D3" w:rsidP="00D301D3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301D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электрохимический ряд напряжений металлов.</w:t>
      </w:r>
    </w:p>
    <w:p w:rsidR="00D301D3" w:rsidRPr="00D301D3" w:rsidRDefault="00D301D3" w:rsidP="00D301D3">
      <w:pPr>
        <w:spacing w:after="0" w:line="330" w:lineRule="atLeast"/>
        <w:rPr>
          <w:rFonts w:ascii="Verdana" w:eastAsia="Times New Roman" w:hAnsi="Verdana" w:cs="Tahoma"/>
          <w:color w:val="1F262D"/>
          <w:sz w:val="18"/>
          <w:szCs w:val="18"/>
          <w:lang w:eastAsia="ru-RU"/>
        </w:rPr>
      </w:pPr>
      <w:r w:rsidRPr="00D301D3">
        <w:rPr>
          <w:rFonts w:ascii="Verdana" w:eastAsia="Times New Roman" w:hAnsi="Verdana" w:cs="Tahoma"/>
          <w:b/>
          <w:bCs/>
          <w:color w:val="1F262D"/>
          <w:sz w:val="18"/>
          <w:szCs w:val="18"/>
          <w:lang w:eastAsia="ru-RU"/>
        </w:rPr>
        <w:t>ЕГЭ по физике</w:t>
      </w:r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 </w:t>
      </w:r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  <w:t>Разрешено использование непрограммируемого калькулятора (на каждого ученика) с возможностью вычисления тригонометрических функций (</w:t>
      </w:r>
      <w:proofErr w:type="spellStart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cos</w:t>
      </w:r>
      <w:proofErr w:type="spellEnd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 xml:space="preserve">, </w:t>
      </w:r>
      <w:proofErr w:type="spellStart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sin</w:t>
      </w:r>
      <w:proofErr w:type="spellEnd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 xml:space="preserve">, </w:t>
      </w:r>
      <w:proofErr w:type="spellStart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tg</w:t>
      </w:r>
      <w:proofErr w:type="spellEnd"/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) и линейки.</w:t>
      </w:r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  <w:t>Кроме того, каждый КИМ содержит справочные данные, которые могут понадобиться при выполнении работы.</w:t>
      </w:r>
    </w:p>
    <w:p w:rsidR="00D301D3" w:rsidRPr="00D301D3" w:rsidRDefault="00D301D3" w:rsidP="00D301D3">
      <w:pPr>
        <w:spacing w:after="0" w:line="330" w:lineRule="atLeast"/>
        <w:rPr>
          <w:rFonts w:ascii="Verdana" w:eastAsia="Times New Roman" w:hAnsi="Verdana" w:cs="Tahoma"/>
          <w:color w:val="1F262D"/>
          <w:sz w:val="18"/>
          <w:szCs w:val="18"/>
          <w:lang w:eastAsia="ru-RU"/>
        </w:rPr>
      </w:pPr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По остальным предметам</w:t>
      </w:r>
      <w:r w:rsidRPr="00D301D3">
        <w:rPr>
          <w:rFonts w:ascii="Verdana" w:eastAsia="Times New Roman" w:hAnsi="Verdana" w:cs="Tahoma"/>
          <w:b/>
          <w:bCs/>
          <w:color w:val="1F262D"/>
          <w:sz w:val="18"/>
          <w:szCs w:val="18"/>
          <w:lang w:eastAsia="ru-RU"/>
        </w:rPr>
        <w:t> использование </w:t>
      </w:r>
      <w:r w:rsidRPr="00D301D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дополнительного оборудования и материалов на экзамене не предусмотрено.</w:t>
      </w:r>
    </w:p>
    <w:p w:rsidR="00D301D3" w:rsidRPr="00D301D3" w:rsidRDefault="00D301D3" w:rsidP="00D301D3">
      <w:pPr>
        <w:numPr>
          <w:ilvl w:val="0"/>
          <w:numId w:val="2"/>
        </w:numPr>
        <w:pBdr>
          <w:bottom w:val="single" w:sz="6" w:space="4" w:color="B9B7B1"/>
        </w:pBdr>
        <w:shd w:val="clear" w:color="auto" w:fill="DAC69E"/>
        <w:spacing w:line="240" w:lineRule="atLeast"/>
        <w:ind w:left="480" w:right="525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4C5FF8" w:rsidRDefault="004C5FF8">
      <w:bookmarkStart w:id="0" w:name="_GoBack"/>
      <w:bookmarkEnd w:id="0"/>
    </w:p>
    <w:sectPr w:rsidR="004C5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A3661"/>
    <w:multiLevelType w:val="multilevel"/>
    <w:tmpl w:val="A70CE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A15DD2"/>
    <w:multiLevelType w:val="multilevel"/>
    <w:tmpl w:val="29C6F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1D3"/>
    <w:rsid w:val="004C5FF8"/>
    <w:rsid w:val="00D3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9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63712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DD2D6"/>
                    <w:right w:val="none" w:sz="0" w:space="0" w:color="auto"/>
                  </w:divBdr>
                </w:div>
                <w:div w:id="17072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2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93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59760">
              <w:marLeft w:val="180"/>
              <w:marRight w:val="225"/>
              <w:marTop w:val="27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3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ge.edu.ru/ru/classes-11/preparation/demover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котенок</dc:creator>
  <cp:lastModifiedBy>котенок</cp:lastModifiedBy>
  <cp:revision>1</cp:revision>
  <dcterms:created xsi:type="dcterms:W3CDTF">2017-11-21T05:47:00Z</dcterms:created>
  <dcterms:modified xsi:type="dcterms:W3CDTF">2017-11-21T05:47:00Z</dcterms:modified>
</cp:coreProperties>
</file>